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2A731334" w14:textId="6E41D04F" w:rsidR="00BA52AF" w:rsidRPr="005925AE" w:rsidRDefault="002D41F2" w:rsidP="006B6DCA">
      <w:pPr>
        <w:spacing w:after="0" w:line="240" w:lineRule="auto"/>
        <w:ind w:left="0" w:firstLine="0"/>
        <w:jc w:val="center"/>
        <w:rPr>
          <w:rFonts w:ascii="Arial Narrow" w:hAnsi="Arial Narrow"/>
          <w:sz w:val="24"/>
          <w:szCs w:val="24"/>
        </w:rPr>
      </w:pPr>
      <w:r>
        <w:rPr>
          <w:rFonts w:ascii="Arial Narrow" w:hAnsi="Arial Narrow"/>
          <w:b/>
          <w:sz w:val="72"/>
          <w:szCs w:val="24"/>
        </w:rPr>
        <w:t xml:space="preserve">Supply of </w:t>
      </w:r>
      <w:r w:rsidR="006B6DCA">
        <w:rPr>
          <w:rFonts w:ascii="Arial Narrow" w:hAnsi="Arial Narrow"/>
          <w:b/>
          <w:sz w:val="72"/>
          <w:szCs w:val="24"/>
        </w:rPr>
        <w:t>Consumable items for Biosciences Department</w:t>
      </w:r>
    </w:p>
    <w:p w14:paraId="19A80A7F" w14:textId="3023ADEE" w:rsidR="00385539" w:rsidRPr="005925AE" w:rsidRDefault="00385539" w:rsidP="00385539">
      <w:pPr>
        <w:spacing w:after="0" w:line="240" w:lineRule="auto"/>
        <w:ind w:left="0" w:firstLine="0"/>
        <w:jc w:val="center"/>
        <w:rPr>
          <w:rFonts w:ascii="Arial Narrow" w:hAnsi="Arial Narrow"/>
          <w:sz w:val="24"/>
          <w:szCs w:val="24"/>
        </w:rPr>
      </w:pPr>
    </w:p>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3C396E0D"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9A69F5">
              <w:rPr>
                <w:noProof/>
                <w:webHidden/>
              </w:rPr>
              <w:t>4</w:t>
            </w:r>
            <w:r w:rsidR="00A26C49">
              <w:rPr>
                <w:noProof/>
                <w:webHidden/>
              </w:rPr>
              <w:fldChar w:fldCharType="end"/>
            </w:r>
          </w:hyperlink>
        </w:p>
        <w:p w14:paraId="6358066F" w14:textId="121EC3DC"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9A69F5">
              <w:rPr>
                <w:noProof/>
                <w:webHidden/>
              </w:rPr>
              <w:t>5</w:t>
            </w:r>
            <w:r w:rsidR="00A26C49">
              <w:rPr>
                <w:noProof/>
                <w:webHidden/>
              </w:rPr>
              <w:fldChar w:fldCharType="end"/>
            </w:r>
          </w:hyperlink>
        </w:p>
        <w:p w14:paraId="42FBC969" w14:textId="32D0EB16"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9A69F5">
              <w:rPr>
                <w:noProof/>
                <w:webHidden/>
              </w:rPr>
              <w:t>5</w:t>
            </w:r>
            <w:r w:rsidR="00A26C49">
              <w:rPr>
                <w:noProof/>
                <w:webHidden/>
              </w:rPr>
              <w:fldChar w:fldCharType="end"/>
            </w:r>
          </w:hyperlink>
        </w:p>
        <w:p w14:paraId="506A8900" w14:textId="4A9A58E2"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9A69F5">
              <w:rPr>
                <w:noProof/>
                <w:webHidden/>
              </w:rPr>
              <w:t>5</w:t>
            </w:r>
            <w:r w:rsidR="00A26C49">
              <w:rPr>
                <w:noProof/>
                <w:webHidden/>
              </w:rPr>
              <w:fldChar w:fldCharType="end"/>
            </w:r>
          </w:hyperlink>
        </w:p>
        <w:p w14:paraId="2216A642" w14:textId="18E7BD50"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9A69F5">
              <w:rPr>
                <w:noProof/>
                <w:webHidden/>
              </w:rPr>
              <w:t>5</w:t>
            </w:r>
            <w:r w:rsidR="00A26C49">
              <w:rPr>
                <w:noProof/>
                <w:webHidden/>
              </w:rPr>
              <w:fldChar w:fldCharType="end"/>
            </w:r>
          </w:hyperlink>
        </w:p>
        <w:p w14:paraId="59F502F9" w14:textId="442BDB03"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9A69F5">
              <w:rPr>
                <w:noProof/>
                <w:webHidden/>
              </w:rPr>
              <w:t>6</w:t>
            </w:r>
            <w:r w:rsidR="00A26C49">
              <w:rPr>
                <w:noProof/>
                <w:webHidden/>
              </w:rPr>
              <w:fldChar w:fldCharType="end"/>
            </w:r>
          </w:hyperlink>
        </w:p>
        <w:p w14:paraId="277FF1DC" w14:textId="353FC190"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9A69F5">
              <w:rPr>
                <w:noProof/>
                <w:webHidden/>
              </w:rPr>
              <w:t>6</w:t>
            </w:r>
            <w:r w:rsidR="00A26C49">
              <w:rPr>
                <w:noProof/>
                <w:webHidden/>
              </w:rPr>
              <w:fldChar w:fldCharType="end"/>
            </w:r>
          </w:hyperlink>
        </w:p>
        <w:p w14:paraId="726E51DF" w14:textId="72ADA640"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9A69F5">
              <w:rPr>
                <w:noProof/>
                <w:webHidden/>
              </w:rPr>
              <w:t>7</w:t>
            </w:r>
            <w:r w:rsidR="00A26C49">
              <w:rPr>
                <w:noProof/>
                <w:webHidden/>
              </w:rPr>
              <w:fldChar w:fldCharType="end"/>
            </w:r>
          </w:hyperlink>
        </w:p>
        <w:p w14:paraId="0D47C6C2" w14:textId="63B6AF7E"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lang/>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9A69F5">
              <w:rPr>
                <w:noProof/>
                <w:webHidden/>
              </w:rPr>
              <w:t>7</w:t>
            </w:r>
            <w:r w:rsidR="00A26C49">
              <w:rPr>
                <w:noProof/>
                <w:webHidden/>
              </w:rPr>
              <w:fldChar w:fldCharType="end"/>
            </w:r>
          </w:hyperlink>
        </w:p>
        <w:p w14:paraId="15A0C5F0" w14:textId="65F0102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9A69F5">
              <w:rPr>
                <w:noProof/>
                <w:webHidden/>
              </w:rPr>
              <w:t>8</w:t>
            </w:r>
            <w:r w:rsidR="00A26C49">
              <w:rPr>
                <w:noProof/>
                <w:webHidden/>
              </w:rPr>
              <w:fldChar w:fldCharType="end"/>
            </w:r>
          </w:hyperlink>
        </w:p>
        <w:p w14:paraId="53D64A46" w14:textId="4B0EDA4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9A69F5">
              <w:rPr>
                <w:noProof/>
                <w:webHidden/>
              </w:rPr>
              <w:t>8</w:t>
            </w:r>
            <w:r w:rsidR="00A26C49">
              <w:rPr>
                <w:noProof/>
                <w:webHidden/>
              </w:rPr>
              <w:fldChar w:fldCharType="end"/>
            </w:r>
          </w:hyperlink>
        </w:p>
        <w:p w14:paraId="5EEC4136" w14:textId="2628789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9A69F5">
              <w:rPr>
                <w:noProof/>
                <w:webHidden/>
              </w:rPr>
              <w:t>8</w:t>
            </w:r>
            <w:r w:rsidR="00A26C49">
              <w:rPr>
                <w:noProof/>
                <w:webHidden/>
              </w:rPr>
              <w:fldChar w:fldCharType="end"/>
            </w:r>
          </w:hyperlink>
        </w:p>
        <w:p w14:paraId="288E9008" w14:textId="1135E80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9A69F5">
              <w:rPr>
                <w:noProof/>
                <w:webHidden/>
              </w:rPr>
              <w:t>9</w:t>
            </w:r>
            <w:r w:rsidR="00A26C49">
              <w:rPr>
                <w:noProof/>
                <w:webHidden/>
              </w:rPr>
              <w:fldChar w:fldCharType="end"/>
            </w:r>
          </w:hyperlink>
        </w:p>
        <w:p w14:paraId="00384D77" w14:textId="752F92C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9A69F5">
              <w:rPr>
                <w:noProof/>
                <w:webHidden/>
              </w:rPr>
              <w:t>9</w:t>
            </w:r>
            <w:r w:rsidR="00A26C49">
              <w:rPr>
                <w:noProof/>
                <w:webHidden/>
              </w:rPr>
              <w:fldChar w:fldCharType="end"/>
            </w:r>
          </w:hyperlink>
        </w:p>
        <w:p w14:paraId="0B007772" w14:textId="54BE358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9A69F5">
              <w:rPr>
                <w:noProof/>
                <w:webHidden/>
              </w:rPr>
              <w:t>9</w:t>
            </w:r>
            <w:r w:rsidR="00A26C49">
              <w:rPr>
                <w:noProof/>
                <w:webHidden/>
              </w:rPr>
              <w:fldChar w:fldCharType="end"/>
            </w:r>
          </w:hyperlink>
        </w:p>
        <w:p w14:paraId="2BF30025" w14:textId="442CB89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9A69F5">
              <w:rPr>
                <w:noProof/>
                <w:webHidden/>
              </w:rPr>
              <w:t>9</w:t>
            </w:r>
            <w:r w:rsidR="00A26C49">
              <w:rPr>
                <w:noProof/>
                <w:webHidden/>
              </w:rPr>
              <w:fldChar w:fldCharType="end"/>
            </w:r>
          </w:hyperlink>
        </w:p>
        <w:p w14:paraId="24596858" w14:textId="3257470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9A69F5">
              <w:rPr>
                <w:noProof/>
                <w:webHidden/>
              </w:rPr>
              <w:t>11</w:t>
            </w:r>
            <w:r w:rsidR="00A26C49">
              <w:rPr>
                <w:noProof/>
                <w:webHidden/>
              </w:rPr>
              <w:fldChar w:fldCharType="end"/>
            </w:r>
          </w:hyperlink>
        </w:p>
        <w:p w14:paraId="1504CB8E" w14:textId="47F0FE6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9A69F5">
              <w:rPr>
                <w:noProof/>
                <w:webHidden/>
              </w:rPr>
              <w:t>11</w:t>
            </w:r>
            <w:r w:rsidR="00A26C49">
              <w:rPr>
                <w:noProof/>
                <w:webHidden/>
              </w:rPr>
              <w:fldChar w:fldCharType="end"/>
            </w:r>
          </w:hyperlink>
        </w:p>
        <w:p w14:paraId="7401BEAB" w14:textId="17A79B5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9A69F5">
              <w:rPr>
                <w:noProof/>
                <w:webHidden/>
              </w:rPr>
              <w:t>12</w:t>
            </w:r>
            <w:r w:rsidR="00A26C49">
              <w:rPr>
                <w:noProof/>
                <w:webHidden/>
              </w:rPr>
              <w:fldChar w:fldCharType="end"/>
            </w:r>
          </w:hyperlink>
        </w:p>
        <w:p w14:paraId="01FC9189" w14:textId="1690F12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9A69F5">
              <w:rPr>
                <w:noProof/>
                <w:webHidden/>
              </w:rPr>
              <w:t>12</w:t>
            </w:r>
            <w:r w:rsidR="00A26C49">
              <w:rPr>
                <w:noProof/>
                <w:webHidden/>
              </w:rPr>
              <w:fldChar w:fldCharType="end"/>
            </w:r>
          </w:hyperlink>
        </w:p>
        <w:p w14:paraId="5167E3C0" w14:textId="32FD572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9A69F5">
              <w:rPr>
                <w:noProof/>
                <w:webHidden/>
              </w:rPr>
              <w:t>12</w:t>
            </w:r>
            <w:r w:rsidR="00A26C49">
              <w:rPr>
                <w:noProof/>
                <w:webHidden/>
              </w:rPr>
              <w:fldChar w:fldCharType="end"/>
            </w:r>
          </w:hyperlink>
        </w:p>
        <w:p w14:paraId="19991253" w14:textId="3A5B3BD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9A69F5">
              <w:rPr>
                <w:noProof/>
                <w:webHidden/>
              </w:rPr>
              <w:t>13</w:t>
            </w:r>
            <w:r w:rsidR="00A26C49">
              <w:rPr>
                <w:noProof/>
                <w:webHidden/>
              </w:rPr>
              <w:fldChar w:fldCharType="end"/>
            </w:r>
          </w:hyperlink>
        </w:p>
        <w:p w14:paraId="2060AEE7" w14:textId="56251C3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9A69F5">
              <w:rPr>
                <w:noProof/>
                <w:webHidden/>
              </w:rPr>
              <w:t>14</w:t>
            </w:r>
            <w:r w:rsidR="00A26C49">
              <w:rPr>
                <w:noProof/>
                <w:webHidden/>
              </w:rPr>
              <w:fldChar w:fldCharType="end"/>
            </w:r>
          </w:hyperlink>
        </w:p>
        <w:p w14:paraId="3822A8F6" w14:textId="66FEC19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9A69F5">
              <w:rPr>
                <w:noProof/>
                <w:webHidden/>
              </w:rPr>
              <w:t>15</w:t>
            </w:r>
            <w:r w:rsidR="00A26C49">
              <w:rPr>
                <w:noProof/>
                <w:webHidden/>
              </w:rPr>
              <w:fldChar w:fldCharType="end"/>
            </w:r>
          </w:hyperlink>
        </w:p>
        <w:p w14:paraId="24B8C56D" w14:textId="537D5A2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9A69F5">
              <w:rPr>
                <w:noProof/>
                <w:webHidden/>
              </w:rPr>
              <w:t>16</w:t>
            </w:r>
            <w:r w:rsidR="00A26C49">
              <w:rPr>
                <w:noProof/>
                <w:webHidden/>
              </w:rPr>
              <w:fldChar w:fldCharType="end"/>
            </w:r>
          </w:hyperlink>
        </w:p>
        <w:p w14:paraId="5F7ABB31" w14:textId="50E59F3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9A69F5">
              <w:rPr>
                <w:noProof/>
                <w:webHidden/>
              </w:rPr>
              <w:t>17</w:t>
            </w:r>
            <w:r w:rsidR="00A26C49">
              <w:rPr>
                <w:noProof/>
                <w:webHidden/>
              </w:rPr>
              <w:fldChar w:fldCharType="end"/>
            </w:r>
          </w:hyperlink>
        </w:p>
        <w:p w14:paraId="026C236B" w14:textId="684FDF4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lang/>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lang/>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9A69F5">
              <w:rPr>
                <w:noProof/>
                <w:webHidden/>
              </w:rPr>
              <w:t>18</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0" w:name="_Toc137727311"/>
      <w:r w:rsidRPr="005454D9">
        <w:lastRenderedPageBreak/>
        <w:t xml:space="preserve">Tender </w:t>
      </w:r>
      <w:r w:rsidR="00525DEB" w:rsidRPr="005454D9">
        <w:t>Notice</w:t>
      </w:r>
      <w:bookmarkEnd w:id="0"/>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6B088DFF"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TN-34</w:t>
      </w:r>
      <w:r w:rsidR="00842AB3">
        <w:rPr>
          <w:rFonts w:ascii="Arial Narrow" w:hAnsi="Arial Narrow"/>
          <w:b/>
          <w:sz w:val="32"/>
          <w:szCs w:val="24"/>
        </w:rPr>
        <w:t>2</w:t>
      </w:r>
      <w:r w:rsidRPr="005925AE">
        <w:rPr>
          <w:rFonts w:ascii="Arial Narrow" w:hAnsi="Arial Narrow"/>
          <w:b/>
          <w:sz w:val="32"/>
          <w:szCs w:val="24"/>
        </w:rPr>
        <w:t>)/</w:t>
      </w:r>
      <w:r>
        <w:rPr>
          <w:rFonts w:ascii="Arial Narrow" w:hAnsi="Arial Narrow"/>
          <w:b/>
          <w:sz w:val="32"/>
          <w:szCs w:val="24"/>
        </w:rPr>
        <w:t>2023</w:t>
      </w:r>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73779E66" w14:textId="6D66A0CB" w:rsidR="002D41F2" w:rsidRDefault="000770EB" w:rsidP="002D41F2">
      <w:pPr>
        <w:spacing w:after="0" w:line="240" w:lineRule="auto"/>
        <w:ind w:left="0" w:right="65" w:firstLine="0"/>
        <w:jc w:val="center"/>
        <w:rPr>
          <w:rFonts w:ascii="Arial Narrow" w:hAnsi="Arial Narrow"/>
          <w:b/>
          <w:sz w:val="32"/>
          <w:szCs w:val="24"/>
        </w:rPr>
      </w:pPr>
      <w:r>
        <w:rPr>
          <w:rFonts w:ascii="Arial Narrow" w:hAnsi="Arial Narrow"/>
          <w:b/>
          <w:sz w:val="32"/>
          <w:szCs w:val="24"/>
        </w:rPr>
        <w:t xml:space="preserve">Supply of Consumable items for Biosciences Department </w:t>
      </w:r>
    </w:p>
    <w:p w14:paraId="70DB3114" w14:textId="77777777" w:rsidR="000770EB" w:rsidRPr="002D41F2" w:rsidRDefault="000770EB" w:rsidP="002D41F2">
      <w:pPr>
        <w:spacing w:after="0" w:line="240" w:lineRule="auto"/>
        <w:ind w:left="0" w:right="65" w:firstLine="0"/>
        <w:jc w:val="center"/>
        <w:rPr>
          <w:rFonts w:ascii="Arial Narrow" w:hAnsi="Arial Narrow"/>
          <w:b/>
          <w:sz w:val="32"/>
          <w:szCs w:val="24"/>
        </w:rPr>
      </w:pPr>
    </w:p>
    <w:p w14:paraId="7AD27166" w14:textId="7DBEBED3"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 xml:space="preserve">GST), for </w:t>
      </w:r>
      <w:r w:rsidR="002D41F2">
        <w:rPr>
          <w:rFonts w:ascii="Arial Narrow" w:hAnsi="Arial Narrow"/>
        </w:rPr>
        <w:t xml:space="preserve">Supply of </w:t>
      </w:r>
      <w:r w:rsidR="006B6DCA">
        <w:rPr>
          <w:rFonts w:ascii="Arial Narrow" w:hAnsi="Arial Narrow"/>
        </w:rPr>
        <w:t>consumable</w:t>
      </w:r>
      <w:r w:rsidR="000770EB">
        <w:rPr>
          <w:rFonts w:ascii="Arial Narrow" w:hAnsi="Arial Narrow"/>
        </w:rPr>
        <w:t xml:space="preserve"> items</w:t>
      </w:r>
      <w:r w:rsidR="006B6DCA">
        <w:rPr>
          <w:rFonts w:ascii="Arial Narrow" w:hAnsi="Arial Narrow"/>
        </w:rPr>
        <w:t xml:space="preserve"> for Bioscience Department</w:t>
      </w:r>
      <w:r w:rsidR="002D41F2">
        <w:rPr>
          <w:rFonts w:ascii="Arial Narrow" w:hAnsi="Arial Narrow"/>
        </w:rPr>
        <w:t xml:space="preserve"> </w:t>
      </w:r>
      <w:r w:rsidR="000E0F80">
        <w:rPr>
          <w:rFonts w:ascii="Arial Narrow" w:hAnsi="Arial Narrow"/>
          <w:b/>
        </w:rPr>
        <w:t xml:space="preserve">to </w:t>
      </w:r>
      <w:r w:rsidR="004C30A1" w:rsidRPr="005925AE">
        <w:rPr>
          <w:rFonts w:ascii="Arial Narrow" w:hAnsi="Arial Narrow"/>
          <w:b/>
        </w:rPr>
        <w:t>CUI</w:t>
      </w:r>
      <w:r w:rsidR="009A38D5">
        <w:rPr>
          <w:rFonts w:ascii="Arial Narrow" w:hAnsi="Arial Narrow"/>
          <w:b/>
        </w:rPr>
        <w:t xml:space="preserve">, </w:t>
      </w:r>
      <w:r w:rsidR="002D41F2">
        <w:rPr>
          <w:rFonts w:ascii="Arial Narrow" w:hAnsi="Arial Narrow"/>
          <w:b/>
        </w:rPr>
        <w:t xml:space="preserve">Procurement office, </w:t>
      </w:r>
      <w:r w:rsidR="00BC6149">
        <w:rPr>
          <w:rFonts w:ascii="Arial Narrow" w:hAnsi="Arial Narrow"/>
          <w:b/>
        </w:rPr>
        <w:t>Park Road</w:t>
      </w:r>
      <w:r w:rsidR="009A38D5">
        <w:rPr>
          <w:rFonts w:ascii="Arial Narrow" w:hAnsi="Arial Narrow"/>
          <w:b/>
        </w:rPr>
        <w:t>, Islamabad</w:t>
      </w:r>
      <w:r w:rsidRPr="005925AE">
        <w:rPr>
          <w:rFonts w:ascii="Arial Narrow" w:hAnsi="Arial Narrow"/>
          <w:b/>
        </w:rPr>
        <w:t xml:space="preserve">. </w:t>
      </w:r>
      <w:r w:rsidRPr="005925AE">
        <w:rPr>
          <w:rFonts w:ascii="Arial Narrow" w:hAnsi="Arial Narrow"/>
        </w:rPr>
        <w:t xml:space="preserve"> </w:t>
      </w:r>
    </w:p>
    <w:p w14:paraId="765543D2" w14:textId="2BCF7067"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6B6DCA">
        <w:rPr>
          <w:rFonts w:ascii="Arial Narrow" w:hAnsi="Arial Narrow"/>
          <w:b/>
          <w:color w:val="C00000"/>
        </w:rPr>
        <w:t>Single</w:t>
      </w:r>
      <w:r w:rsidR="000E0F80">
        <w:rPr>
          <w:rFonts w:ascii="Arial Narrow" w:hAnsi="Arial Narrow"/>
          <w:b/>
          <w:color w:val="C00000"/>
        </w:rPr>
        <w:t>-</w:t>
      </w:r>
      <w:r w:rsidR="00525DEB" w:rsidRPr="005925AE">
        <w:rPr>
          <w:rFonts w:ascii="Arial Narrow" w:hAnsi="Arial Narrow"/>
          <w:b/>
          <w:color w:val="C00000"/>
        </w:rPr>
        <w:t>Envelope”</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20A9DA0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2D41F2">
        <w:rPr>
          <w:rFonts w:ascii="Arial Narrow" w:hAnsi="Arial Narrow"/>
          <w:b/>
        </w:rPr>
        <w:t xml:space="preserve"> </w:t>
      </w:r>
      <w:r w:rsidR="001055F7">
        <w:rPr>
          <w:rFonts w:ascii="Arial Narrow" w:hAnsi="Arial Narrow"/>
          <w:b/>
        </w:rPr>
        <w:t>4,</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6F27B6E4"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385539" w:rsidRPr="00702378">
        <w:rPr>
          <w:rFonts w:ascii="Arial Narrow" w:hAnsi="Arial Narrow"/>
        </w:rPr>
        <w:t>by paying an amount of Rs.500/- tender fee in the form of Pay Order/Demand Draft]</w:t>
      </w:r>
      <w:r w:rsidR="009A38D5" w:rsidRPr="00702378">
        <w:rPr>
          <w:rFonts w:ascii="Arial Narrow" w:hAnsi="Arial Narrow"/>
        </w:rPr>
        <w:t xml:space="preserve"> 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26A7BC72"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702378" w:rsidRPr="00702378">
        <w:rPr>
          <w:rFonts w:ascii="Arial Narrow" w:hAnsi="Arial Narrow"/>
          <w:b/>
          <w:bCs/>
          <w:color w:val="auto"/>
        </w:rPr>
        <w:t>July 13</w:t>
      </w:r>
      <w:r w:rsidR="00702378" w:rsidRPr="00702378">
        <w:rPr>
          <w:rFonts w:ascii="Arial Narrow" w:hAnsi="Arial Narrow"/>
          <w:b/>
          <w:bCs/>
          <w:color w:val="auto"/>
          <w:vertAlign w:val="superscript"/>
        </w:rPr>
        <w:t>th</w:t>
      </w:r>
      <w:r w:rsidR="00702378" w:rsidRPr="00702378">
        <w:rPr>
          <w:rFonts w:ascii="Arial Narrow" w:hAnsi="Arial Narrow"/>
          <w:b/>
          <w:bCs/>
          <w:color w:val="auto"/>
        </w:rPr>
        <w:t>, 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 xml:space="preserve">half </w:t>
      </w:r>
      <w:r w:rsidR="001055F7" w:rsidRPr="005925AE">
        <w:rPr>
          <w:rFonts w:ascii="Arial Narrow" w:hAnsi="Arial Narrow"/>
          <w:b/>
          <w:bCs/>
          <w:u w:val="single"/>
        </w:rPr>
        <w:t>an hour</w:t>
      </w:r>
      <w:r w:rsidR="00807D26" w:rsidRPr="005925AE">
        <w:rPr>
          <w:rFonts w:ascii="Arial Narrow" w:hAnsi="Arial Narrow"/>
          <w:b/>
          <w:bCs/>
          <w:u w:val="single"/>
        </w:rPr>
        <w:t xml:space="preserve">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65E7423B" w:rsidR="00556E0E" w:rsidRDefault="00556E0E" w:rsidP="00556E0E">
      <w:pPr>
        <w:spacing w:after="0" w:line="240" w:lineRule="auto"/>
        <w:ind w:left="0" w:firstLine="0"/>
        <w:rPr>
          <w:rFonts w:ascii="Arial Narrow" w:hAnsi="Arial Narrow" w:cs="Tahoma"/>
          <w:color w:val="auto"/>
          <w:sz w:val="24"/>
          <w:szCs w:val="24"/>
        </w:rPr>
      </w:pPr>
      <w:r>
        <w:rPr>
          <w:noProof/>
        </w:rPr>
        <w:drawing>
          <wp:anchor distT="0" distB="0" distL="114300" distR="114300" simplePos="0" relativeHeight="251662336" behindDoc="0" locked="0" layoutInCell="1" allowOverlap="1" wp14:anchorId="1C73B5C2" wp14:editId="68919F00">
            <wp:simplePos x="0" y="0"/>
            <wp:positionH relativeFrom="column">
              <wp:posOffset>611505</wp:posOffset>
            </wp:positionH>
            <wp:positionV relativeFrom="paragraph">
              <wp:posOffset>114300</wp:posOffset>
            </wp:positionV>
            <wp:extent cx="3086100" cy="790575"/>
            <wp:effectExtent l="0" t="0" r="0" b="9525"/>
            <wp:wrapSquare wrapText="bothSides"/>
            <wp:docPr id="1810713156" name="Picture 1" descr="A picture containing sketch, handwriting, child a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713156" name="Picture 1" descr="A picture containing sketch, handwriting, child art,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F6236" w14:textId="1CEDB28B" w:rsidR="00556E0E" w:rsidRDefault="00556E0E" w:rsidP="00556E0E">
      <w:pPr>
        <w:spacing w:after="0" w:line="240" w:lineRule="auto"/>
        <w:ind w:left="0" w:firstLine="0"/>
        <w:rPr>
          <w:rFonts w:ascii="Arial Narrow" w:hAnsi="Arial Narrow" w:cs="Tahoma"/>
          <w:color w:val="auto"/>
          <w:sz w:val="24"/>
          <w:szCs w:val="24"/>
        </w:rPr>
      </w:pPr>
      <w:r>
        <w:t xml:space="preserve">                                           </w:t>
      </w:r>
    </w:p>
    <w:p w14:paraId="533FEF03" w14:textId="77777777" w:rsidR="00556E0E" w:rsidRDefault="00556E0E" w:rsidP="00556E0E">
      <w:pPr>
        <w:spacing w:after="0" w:line="240" w:lineRule="auto"/>
        <w:ind w:left="2430"/>
        <w:rPr>
          <w:rFonts w:ascii="Arial Narrow" w:hAnsi="Arial Narrow" w:cs="Tahoma"/>
          <w:color w:val="auto"/>
          <w:spacing w:val="10"/>
          <w:sz w:val="28"/>
          <w:szCs w:val="24"/>
        </w:rPr>
      </w:pP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7777777"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Pr>
          <w:rFonts w:ascii="Arial Narrow" w:hAnsi="Arial Narrow" w:cs="Tahoma"/>
          <w:spacing w:val="10"/>
          <w:sz w:val="28"/>
          <w:szCs w:val="24"/>
        </w:rPr>
        <w:t>jawad@comsats.edu.pk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1"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1"/>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2" w:name="_Toc137727313"/>
      <w:r w:rsidRPr="005925AE">
        <w:t>Contact person</w:t>
      </w:r>
      <w:r w:rsidR="002F7664" w:rsidRPr="005925AE">
        <w:t xml:space="preserve"> and Submission of Bids:</w:t>
      </w:r>
      <w:bookmarkEnd w:id="2"/>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076FBD4F"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051-904952</w:t>
      </w:r>
      <w:r>
        <w:rPr>
          <w:rFonts w:ascii="Arial Narrow" w:eastAsia="Times New Roman" w:hAnsi="Arial Narrow" w:cs="Times New Roman"/>
          <w:color w:val="auto"/>
          <w:sz w:val="24"/>
          <w:szCs w:val="24"/>
        </w:rPr>
        <w:t>80</w:t>
      </w:r>
      <w:r w:rsidR="00434671" w:rsidRPr="009A5833">
        <w:rPr>
          <w:rFonts w:ascii="Arial Narrow" w:eastAsia="Times New Roman" w:hAnsi="Arial Narrow" w:cs="Times New Roman"/>
          <w:color w:val="auto"/>
          <w:sz w:val="24"/>
          <w:szCs w:val="24"/>
        </w:rPr>
        <w:t>,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01BA616E"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Email: jawad@comsats.edu.pk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3" w:name="_Toc137727314"/>
      <w:r>
        <w:t>Validity of Bids:</w:t>
      </w:r>
      <w:bookmarkEnd w:id="3"/>
    </w:p>
    <w:p w14:paraId="3C98C412" w14:textId="279B5455"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w:t>
      </w:r>
      <w:r w:rsidR="00843A89" w:rsidRPr="005454D9">
        <w:rPr>
          <w:rFonts w:ascii="Arial Narrow" w:hAnsi="Arial Narrow"/>
          <w:szCs w:val="24"/>
        </w:rPr>
        <w:t>the period</w:t>
      </w:r>
      <w:r w:rsidR="00644015">
        <w:rPr>
          <w:rFonts w:ascii="Arial Narrow" w:hAnsi="Arial Narrow"/>
          <w:szCs w:val="24"/>
        </w:rPr>
        <w:t xml:space="preserve">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506D09"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Pr="009A5833">
        <w:rPr>
          <w:rFonts w:ascii="Arial Narrow" w:hAnsi="Arial Narrow"/>
          <w:b/>
          <w:bCs/>
          <w:color w:val="auto"/>
          <w:szCs w:val="24"/>
        </w:rPr>
        <w:t xml:space="preserve">   </w:t>
      </w:r>
      <w:r w:rsidR="000211DC" w:rsidRPr="009A5833">
        <w:rPr>
          <w:rFonts w:ascii="Arial Narrow" w:hAnsi="Arial Narrow"/>
          <w:b/>
          <w:bCs/>
          <w:color w:val="auto"/>
          <w:szCs w:val="24"/>
        </w:rPr>
        <w:t xml:space="preserve">[60] </w:t>
      </w:r>
      <w:r w:rsidR="000211DC" w:rsidRPr="009A5833">
        <w:rPr>
          <w:rFonts w:ascii="Arial Narrow" w:hAnsi="Arial Narrow"/>
          <w:szCs w:val="24"/>
        </w:rPr>
        <w:t xml:space="preserve">Days 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4" w:name="_Toc137727315"/>
      <w:r w:rsidRPr="005925AE">
        <w:t>Language of</w:t>
      </w:r>
      <w:r w:rsidR="00A13C3C" w:rsidRPr="005925AE">
        <w:t xml:space="preserve"> </w:t>
      </w:r>
      <w:r w:rsidRPr="005925AE">
        <w:t>Bid</w:t>
      </w:r>
      <w:r w:rsidR="00A13C3C" w:rsidRPr="005925AE">
        <w:t>:</w:t>
      </w:r>
      <w:bookmarkEnd w:id="4"/>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5" w:name="_Toc137727316"/>
      <w:r w:rsidRPr="005925AE">
        <w:t>Price of the Bid:</w:t>
      </w:r>
      <w:bookmarkEnd w:id="5"/>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Pr="005454D9"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6"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6"/>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7" w:name="_Toc137727318"/>
      <w:r w:rsidRPr="005925AE">
        <w:t>Amendment of Bidding Documents:</w:t>
      </w:r>
      <w:bookmarkEnd w:id="7"/>
      <w:r w:rsidRPr="005925AE">
        <w:t xml:space="preserve"> </w:t>
      </w:r>
    </w:p>
    <w:p w14:paraId="6CF46A10" w14:textId="2DDCC93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8" w:name="_Toc137727319"/>
      <w:r w:rsidRPr="005925AE">
        <w:t>Clarification of Bidding Document:</w:t>
      </w:r>
      <w:bookmarkEnd w:id="8"/>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9" w:name="_Toc137727320"/>
      <w:r w:rsidRPr="005925AE">
        <w:t>Sealing and Marking of Bids:</w:t>
      </w:r>
      <w:bookmarkEnd w:id="9"/>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0" w:name="_Toc137727321"/>
      <w:r w:rsidRPr="005925AE">
        <w:t>Deadline for Submission of Bids:</w:t>
      </w:r>
      <w:bookmarkEnd w:id="10"/>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1" w:name="_Toc137727322"/>
      <w:r w:rsidRPr="005925AE">
        <w:t>Submission of Bidding Document</w:t>
      </w:r>
      <w:r w:rsidR="00CB25C8" w:rsidRPr="005925AE">
        <w:t>:</w:t>
      </w:r>
      <w:bookmarkEnd w:id="11"/>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2" w:name="_Toc137727323"/>
      <w:r w:rsidRPr="005925AE">
        <w:t>Opening of Bid</w:t>
      </w:r>
      <w:r w:rsidR="00924D78" w:rsidRPr="005925AE">
        <w:t>s</w:t>
      </w:r>
      <w:r w:rsidR="00DD5276" w:rsidRPr="005925AE">
        <w:t>:</w:t>
      </w:r>
      <w:bookmarkEnd w:id="12"/>
    </w:p>
    <w:p w14:paraId="6316D45D" w14:textId="1C1E68B6"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3" w:name="_Toc137727324"/>
      <w:r w:rsidRPr="005925AE">
        <w:t>Influencing the evaluation process:</w:t>
      </w:r>
      <w:bookmarkEnd w:id="13"/>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4" w:name="_Toc137727325"/>
      <w:r w:rsidRPr="005925AE">
        <w:t>Notification of Evaluation Reports:</w:t>
      </w:r>
      <w:bookmarkEnd w:id="14"/>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5" w:name="_Toc137727326"/>
      <w:r w:rsidRPr="005925AE">
        <w:t>Qualification &amp; Evaluation of Bids</w:t>
      </w:r>
      <w:r w:rsidR="00CA240E" w:rsidRPr="005925AE">
        <w:t>:</w:t>
      </w:r>
      <w:bookmarkEnd w:id="15"/>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6" w:name="_Toc136259001"/>
      <w:bookmarkStart w:id="17" w:name="_Toc136595251"/>
      <w:bookmarkStart w:id="18" w:name="_Toc137727327"/>
      <w:r w:rsidRPr="005925AE">
        <w:t>Corrupt or Fraudulent Practices</w:t>
      </w:r>
      <w:r>
        <w:t xml:space="preserve"> &amp; Blacklisting</w:t>
      </w:r>
      <w:r w:rsidRPr="005925AE">
        <w:t>:</w:t>
      </w:r>
      <w:bookmarkEnd w:id="16"/>
      <w:bookmarkEnd w:id="17"/>
      <w:bookmarkEnd w:id="18"/>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19" w:name="_Toc137727328"/>
      <w:r w:rsidRPr="005925AE">
        <w:t>CUI</w:t>
      </w:r>
      <w:r w:rsidR="00377C6E" w:rsidRPr="005925AE">
        <w:t>’s Right to Accept or Reject All Bids</w:t>
      </w:r>
      <w:r w:rsidR="003F723E" w:rsidRPr="005925AE">
        <w:t>:</w:t>
      </w:r>
      <w:bookmarkEnd w:id="19"/>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0" w:name="_Toc137727329"/>
      <w:r w:rsidRPr="005925AE">
        <w:t>Notification of Award</w:t>
      </w:r>
      <w:r w:rsidR="003F723E" w:rsidRPr="005925AE">
        <w:t>:</w:t>
      </w:r>
      <w:bookmarkEnd w:id="20"/>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1" w:name="_Toc137727330"/>
      <w:r w:rsidRPr="005925AE">
        <w:t>Issuance of Contract</w:t>
      </w:r>
      <w:r w:rsidR="00A6720A">
        <w:t>/Work Order/Purchase Order</w:t>
      </w:r>
      <w:r w:rsidR="003E60FC" w:rsidRPr="005925AE">
        <w:t>:</w:t>
      </w:r>
      <w:bookmarkEnd w:id="21"/>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2" w:name="_Toc137727331"/>
      <w:r>
        <w:t>Delivery Information:</w:t>
      </w:r>
      <w:bookmarkEnd w:id="22"/>
    </w:p>
    <w:p w14:paraId="588F68D1" w14:textId="4F10BD3F"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Days 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26130886"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3" w:name="_Toc137727332"/>
      <w:r>
        <w:t>Legal Document</w:t>
      </w:r>
      <w:bookmarkEnd w:id="23"/>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4" w:name="_Toc137727333"/>
      <w:r w:rsidRPr="005925AE">
        <w:t>Declaration Form</w:t>
      </w:r>
      <w:bookmarkEnd w:id="24"/>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5" w:name="_Toc137727334"/>
      <w:r w:rsidRPr="005925AE">
        <w:t>T</w:t>
      </w:r>
      <w:r w:rsidR="00525DEB" w:rsidRPr="005925AE">
        <w:t>echnical Evaluation Criteria</w:t>
      </w:r>
      <w:r w:rsidR="00FD7D30" w:rsidRPr="005925AE">
        <w:t>:</w:t>
      </w:r>
      <w:bookmarkEnd w:id="25"/>
      <w:r w:rsidR="00525DEB" w:rsidRPr="005925AE">
        <w:t xml:space="preserve"> </w:t>
      </w:r>
    </w:p>
    <w:p w14:paraId="7DD1F403" w14:textId="77777777" w:rsidR="00BA52AF" w:rsidRPr="005925AE" w:rsidRDefault="00525DEB" w:rsidP="00867A77">
      <w:pPr>
        <w:pStyle w:val="Heading2"/>
        <w:rPr>
          <w:color w:val="ED7D31" w:themeColor="accent2"/>
        </w:rPr>
      </w:pPr>
      <w:bookmarkStart w:id="26"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0BD2504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 xml:space="preserve">Financial Bid / Quotation (Strictly as per </w:t>
            </w:r>
            <w:r w:rsidR="005C244F" w:rsidRPr="00C5422E">
              <w:rPr>
                <w:rFonts w:ascii="Arial Narrow" w:hAnsi="Arial Narrow"/>
              </w:rPr>
              <w:t>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47EBD06C"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w:t>
            </w:r>
            <w:r w:rsidR="004130C4">
              <w:rPr>
                <w:rFonts w:ascii="Arial Narrow" w:hAnsi="Arial Narrow"/>
              </w:rPr>
              <w:t>ompliance with CUI requirement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66EA34BA" w14:textId="77777777" w:rsidR="005C244F" w:rsidRDefault="005C244F" w:rsidP="005C244F">
      <w:pPr>
        <w:spacing w:after="0" w:line="360" w:lineRule="auto"/>
        <w:ind w:left="0" w:firstLine="0"/>
        <w:rPr>
          <w:rFonts w:ascii="Arial Narrow" w:hAnsi="Arial Narrow"/>
          <w:b/>
          <w:i/>
          <w:color w:val="auto"/>
          <w:sz w:val="24"/>
          <w:szCs w:val="24"/>
        </w:rPr>
      </w:pPr>
    </w:p>
    <w:p w14:paraId="444C3124" w14:textId="3A5EEE56" w:rsidR="005C244F" w:rsidRPr="005C244F" w:rsidRDefault="005C244F" w:rsidP="005C244F">
      <w:pPr>
        <w:pStyle w:val="ListParagraph"/>
        <w:numPr>
          <w:ilvl w:val="0"/>
          <w:numId w:val="52"/>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14169285" w14:textId="3CA794F4" w:rsidR="00D1724F" w:rsidRPr="005925AE" w:rsidRDefault="00D1724F" w:rsidP="005C244F">
      <w:pPr>
        <w:spacing w:after="0" w:line="240" w:lineRule="auto"/>
        <w:ind w:left="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6"/>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7" w:name="_Toc137727335"/>
      <w:r w:rsidRPr="005925AE">
        <w:t>FINANCIAL PROPOSAL</w:t>
      </w:r>
      <w:bookmarkEnd w:id="27"/>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470E40EB" w:rsidR="00072875" w:rsidRDefault="00567B62" w:rsidP="00072875">
      <w:pPr>
        <w:spacing w:after="160" w:line="259" w:lineRule="auto"/>
        <w:ind w:left="0" w:firstLine="0"/>
        <w:jc w:val="center"/>
        <w:rPr>
          <w:rFonts w:ascii="Arial Narrow" w:hAnsi="Arial Narrow"/>
          <w:b/>
          <w:sz w:val="28"/>
          <w:szCs w:val="26"/>
          <w:u w:color="000000"/>
        </w:rPr>
      </w:pPr>
      <w:r>
        <w:rPr>
          <w:rFonts w:ascii="Arial Narrow" w:hAnsi="Arial Narrow"/>
          <w:b/>
          <w:sz w:val="28"/>
          <w:szCs w:val="26"/>
          <w:u w:color="000000"/>
        </w:rPr>
        <w:t xml:space="preserve">Supply of </w:t>
      </w:r>
      <w:r w:rsidR="009A69F5">
        <w:rPr>
          <w:rFonts w:ascii="Arial Narrow" w:hAnsi="Arial Narrow"/>
          <w:b/>
          <w:sz w:val="28"/>
          <w:szCs w:val="26"/>
          <w:u w:color="000000"/>
        </w:rPr>
        <w:t>consumable items</w:t>
      </w:r>
      <w:r>
        <w:rPr>
          <w:rFonts w:ascii="Arial Narrow" w:hAnsi="Arial Narrow"/>
          <w:b/>
          <w:sz w:val="28"/>
          <w:szCs w:val="26"/>
          <w:u w:color="000000"/>
        </w:rPr>
        <w:t xml:space="preserve"> </w:t>
      </w:r>
    </w:p>
    <w:tbl>
      <w:tblPr>
        <w:tblW w:w="9430" w:type="dxa"/>
        <w:jc w:val="center"/>
        <w:tblLayout w:type="fixed"/>
        <w:tblCellMar>
          <w:left w:w="72" w:type="dxa"/>
          <w:right w:w="72" w:type="dxa"/>
        </w:tblCellMar>
        <w:tblLook w:val="04A0" w:firstRow="1" w:lastRow="0" w:firstColumn="1" w:lastColumn="0" w:noHBand="0" w:noVBand="1"/>
      </w:tblPr>
      <w:tblGrid>
        <w:gridCol w:w="446"/>
        <w:gridCol w:w="3869"/>
        <w:gridCol w:w="705"/>
        <w:gridCol w:w="990"/>
        <w:gridCol w:w="810"/>
        <w:gridCol w:w="1087"/>
        <w:gridCol w:w="1523"/>
      </w:tblGrid>
      <w:tr w:rsidR="00B2789D" w:rsidRPr="00590F0B" w14:paraId="28C3BD5D" w14:textId="77777777" w:rsidTr="00B2789D">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28" w:name="RANGE!A4:H42"/>
            <w:r w:rsidRPr="00590F0B">
              <w:rPr>
                <w:rFonts w:ascii="Arial Narrow" w:eastAsia="Times New Roman" w:hAnsi="Arial Narrow"/>
                <w:b/>
                <w:bCs/>
                <w:color w:val="auto"/>
                <w:sz w:val="20"/>
                <w:szCs w:val="20"/>
              </w:rPr>
              <w:t>SN</w:t>
            </w:r>
            <w:bookmarkEnd w:id="28"/>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70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B2789D" w:rsidRPr="00590F0B" w14:paraId="09C0BF38" w14:textId="77777777" w:rsidTr="009A69F5">
        <w:trPr>
          <w:trHeight w:val="1381"/>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4461D6" w14:textId="77777777" w:rsidR="00B2789D" w:rsidRPr="00590F0B" w:rsidRDefault="00B2789D" w:rsidP="00BC6149">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26A52C3" w14:textId="0028A88B" w:rsidR="00B2789D" w:rsidRPr="009A69F5" w:rsidRDefault="001055F7" w:rsidP="00D37034">
            <w:pPr>
              <w:spacing w:after="0" w:line="240" w:lineRule="auto"/>
              <w:ind w:left="0" w:right="90" w:firstLine="0"/>
              <w:jc w:val="left"/>
              <w:rPr>
                <w:rFonts w:ascii="Arial Narrow" w:eastAsia="Times New Roman" w:hAnsi="Arial Narrow" w:cs="Times New Roman"/>
                <w:color w:val="auto"/>
                <w:sz w:val="24"/>
                <w:szCs w:val="20"/>
              </w:rPr>
            </w:pPr>
            <w:r w:rsidRPr="009A69F5">
              <w:rPr>
                <w:rFonts w:ascii="Arial Narrow" w:eastAsia="Times New Roman" w:hAnsi="Arial Narrow" w:cs="Times New Roman"/>
                <w:color w:val="auto"/>
                <w:sz w:val="24"/>
                <w:szCs w:val="20"/>
              </w:rPr>
              <w:t>Whole Genome Sequencing of Bacterial / Fungi DNA using Illumina platform of yield apx one GB raw data (without data analysis)</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0300B1F" w14:textId="08241F0B" w:rsidR="00B2789D" w:rsidRPr="009A69F5" w:rsidRDefault="001055F7" w:rsidP="00BC6149">
            <w:pPr>
              <w:spacing w:after="0" w:line="240" w:lineRule="auto"/>
              <w:ind w:left="0" w:firstLine="0"/>
              <w:jc w:val="center"/>
              <w:rPr>
                <w:rFonts w:ascii="Arial Narrow" w:eastAsia="Times New Roman" w:hAnsi="Arial Narrow" w:cs="Times New Roman"/>
                <w:color w:val="auto"/>
                <w:sz w:val="24"/>
                <w:szCs w:val="20"/>
              </w:rPr>
            </w:pPr>
            <w:r w:rsidRPr="009A69F5">
              <w:rPr>
                <w:rFonts w:ascii="Arial Narrow" w:eastAsia="Times New Roman" w:hAnsi="Arial Narrow" w:cs="Times New Roman"/>
                <w:color w:val="auto"/>
                <w:sz w:val="24"/>
                <w:szCs w:val="20"/>
              </w:rPr>
              <w:t xml:space="preserve">3 </w:t>
            </w:r>
            <w:r w:rsidR="00AA1E07" w:rsidRPr="009A69F5">
              <w:rPr>
                <w:rFonts w:ascii="Arial Narrow" w:eastAsia="Times New Roman" w:hAnsi="Arial Narrow" w:cs="Times New Roman"/>
                <w:color w:val="auto"/>
                <w:sz w:val="24"/>
                <w:szCs w:val="20"/>
              </w:rPr>
              <w:t>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D0EF242" w14:textId="77777777" w:rsidR="00B2789D" w:rsidRPr="00590F0B" w:rsidRDefault="00B2789D" w:rsidP="00BC6149">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70801A" w14:textId="77777777" w:rsidR="00B2789D" w:rsidRPr="00590F0B" w:rsidRDefault="00B2789D" w:rsidP="00BC6149">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3EF5324" w14:textId="77777777" w:rsidR="00B2789D" w:rsidRPr="00590F0B" w:rsidRDefault="00B2789D" w:rsidP="00BC6149">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5562EB" w14:textId="77777777" w:rsidR="00B2789D" w:rsidRPr="00590F0B" w:rsidRDefault="00B2789D" w:rsidP="00BC6149">
            <w:pPr>
              <w:spacing w:after="0" w:line="240" w:lineRule="auto"/>
              <w:ind w:left="0" w:firstLine="0"/>
              <w:jc w:val="center"/>
              <w:rPr>
                <w:rFonts w:ascii="Arial Narrow" w:eastAsia="Times New Roman" w:hAnsi="Arial Narrow"/>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62985ED9" w:rsidR="00B2789D" w:rsidRPr="00B2789D" w:rsidRDefault="009A69F5" w:rsidP="00B2789D">
            <w:pPr>
              <w:spacing w:after="0" w:line="240" w:lineRule="auto"/>
              <w:ind w:left="720" w:right="71" w:hanging="720"/>
              <w:jc w:val="right"/>
              <w:rPr>
                <w:rFonts w:ascii="Arial Narrow" w:eastAsia="Times New Roman" w:hAnsi="Arial Narrow"/>
                <w:b/>
                <w:bCs/>
                <w:color w:val="auto"/>
                <w:sz w:val="20"/>
                <w:szCs w:val="20"/>
              </w:rPr>
            </w:pPr>
            <w:r>
              <w:rPr>
                <w:rFonts w:ascii="Arial Narrow" w:eastAsia="Times New Roman" w:hAnsi="Arial Narrow"/>
                <w:b/>
                <w:bCs/>
                <w:color w:val="auto"/>
                <w:sz w:val="20"/>
                <w:szCs w:val="20"/>
              </w:rPr>
              <w:t>S</w:t>
            </w:r>
            <w:r w:rsidR="00B2789D"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F38006B" w14:textId="77777777" w:rsidR="005F4FF2" w:rsidRPr="00843A89" w:rsidRDefault="005F4FF2" w:rsidP="00843A89">
      <w:pPr>
        <w:spacing w:line="276" w:lineRule="auto"/>
        <w:ind w:left="0" w:firstLine="0"/>
        <w:rPr>
          <w:rFonts w:ascii="Arial Narrow" w:hAnsi="Arial Narrow"/>
        </w:rPr>
      </w:pPr>
    </w:p>
    <w:p w14:paraId="543C6BD0" w14:textId="204B6A72"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68118A5A" w14:textId="77F2F199" w:rsidR="00195DDE" w:rsidRDefault="00D37034" w:rsidP="00B2789D">
      <w:pPr>
        <w:pStyle w:val="Qasim"/>
        <w:numPr>
          <w:ilvl w:val="0"/>
          <w:numId w:val="0"/>
        </w:numPr>
        <w:ind w:left="270"/>
        <w:rPr>
          <w:b w:val="0"/>
          <w:bCs w:val="0"/>
          <w:sz w:val="26"/>
        </w:rPr>
      </w:pPr>
      <w:r>
        <w:br w:type="page"/>
      </w:r>
    </w:p>
    <w:p w14:paraId="0919EA75" w14:textId="7FA79698" w:rsidR="00567B62" w:rsidRDefault="00567B62" w:rsidP="00567B62">
      <w:pPr>
        <w:pStyle w:val="Qasim"/>
        <w:ind w:left="0" w:right="65" w:firstLine="0"/>
        <w:jc w:val="center"/>
      </w:pPr>
      <w:bookmarkStart w:id="29" w:name="_Toc137727336"/>
      <w:r>
        <w:t>Technical</w:t>
      </w:r>
      <w:r w:rsidRPr="005925AE">
        <w:t xml:space="preserve"> </w:t>
      </w:r>
      <w:r>
        <w:t>Compliance Performa</w:t>
      </w:r>
      <w:bookmarkEnd w:id="29"/>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567B62"/>
    <w:p w14:paraId="4E54BB8B" w14:textId="3CB2F9B7" w:rsidR="00567B62" w:rsidRDefault="00567B62" w:rsidP="00567B62">
      <w:pPr>
        <w:spacing w:after="160" w:line="259" w:lineRule="auto"/>
        <w:ind w:left="0" w:firstLine="0"/>
        <w:jc w:val="center"/>
        <w:rPr>
          <w:rFonts w:ascii="Arial Narrow" w:hAnsi="Arial Narrow"/>
          <w:b/>
          <w:sz w:val="28"/>
          <w:szCs w:val="26"/>
          <w:u w:color="000000"/>
        </w:rPr>
      </w:pPr>
      <w:r>
        <w:rPr>
          <w:rFonts w:ascii="Arial Narrow" w:hAnsi="Arial Narrow"/>
          <w:b/>
          <w:sz w:val="28"/>
          <w:szCs w:val="26"/>
          <w:u w:color="000000"/>
        </w:rPr>
        <w:t xml:space="preserve">Supply of </w:t>
      </w:r>
      <w:r w:rsidR="009A69F5">
        <w:rPr>
          <w:rFonts w:ascii="Arial Narrow" w:hAnsi="Arial Narrow"/>
          <w:b/>
          <w:sz w:val="28"/>
          <w:szCs w:val="26"/>
          <w:u w:color="000000"/>
        </w:rPr>
        <w:t>Consumable</w:t>
      </w:r>
      <w:r>
        <w:rPr>
          <w:rFonts w:ascii="Arial Narrow" w:hAnsi="Arial Narrow"/>
          <w:b/>
          <w:sz w:val="28"/>
          <w:szCs w:val="26"/>
          <w:u w:color="000000"/>
        </w:rPr>
        <w:t xml:space="preserve"> items </w:t>
      </w:r>
    </w:p>
    <w:tbl>
      <w:tblPr>
        <w:tblW w:w="9493" w:type="dxa"/>
        <w:jc w:val="center"/>
        <w:tblLayout w:type="fixed"/>
        <w:tblCellMar>
          <w:left w:w="72" w:type="dxa"/>
          <w:right w:w="72" w:type="dxa"/>
        </w:tblCellMar>
        <w:tblLook w:val="04A0" w:firstRow="1" w:lastRow="0" w:firstColumn="1" w:lastColumn="0" w:noHBand="0" w:noVBand="1"/>
      </w:tblPr>
      <w:tblGrid>
        <w:gridCol w:w="446"/>
        <w:gridCol w:w="3869"/>
        <w:gridCol w:w="1350"/>
        <w:gridCol w:w="1134"/>
        <w:gridCol w:w="1134"/>
        <w:gridCol w:w="1560"/>
      </w:tblGrid>
      <w:tr w:rsidR="00567B62" w:rsidRPr="00590F0B" w14:paraId="4C0C7E08" w14:textId="77777777" w:rsidTr="00567B62">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3ABA01C" w14:textId="77777777"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A2A1922" w14:textId="77777777"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C12E15B" w14:textId="751AA3B5"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 xml:space="preserve">Brand Name if any </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4B5C15C8" w14:textId="1C90ED9D"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26BC7C90" w14:textId="1D227321"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28037129" w14:textId="03632291"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567B62" w:rsidRPr="00590F0B" w14:paraId="4A4CA96F" w14:textId="77777777" w:rsidTr="009A69F5">
        <w:trPr>
          <w:trHeight w:val="1664"/>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64BC543" w14:textId="77777777" w:rsidR="00567B62" w:rsidRPr="00590F0B" w:rsidRDefault="00567B62" w:rsidP="00AB047E">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3DB5256" w14:textId="427D147F" w:rsidR="00567B62" w:rsidRPr="00D26406" w:rsidRDefault="001055F7" w:rsidP="00AB047E">
            <w:pPr>
              <w:spacing w:after="0" w:line="240" w:lineRule="auto"/>
              <w:ind w:left="0" w:right="90" w:firstLine="0"/>
              <w:jc w:val="left"/>
              <w:rPr>
                <w:rFonts w:ascii="Arial Narrow" w:hAnsi="Arial Narrow"/>
                <w:sz w:val="20"/>
                <w:szCs w:val="20"/>
              </w:rPr>
            </w:pPr>
            <w:r w:rsidRPr="009A69F5">
              <w:rPr>
                <w:rFonts w:ascii="Arial Narrow" w:eastAsia="Times New Roman" w:hAnsi="Arial Narrow" w:cs="Times New Roman"/>
                <w:color w:val="auto"/>
                <w:sz w:val="24"/>
                <w:szCs w:val="20"/>
              </w:rPr>
              <w:t xml:space="preserve">Whole Genome Sequencing of Bacterial / Fungi DNA using Illumina platform </w:t>
            </w:r>
            <w:r w:rsidR="00862318" w:rsidRPr="009A69F5">
              <w:rPr>
                <w:rFonts w:ascii="Arial Narrow" w:eastAsia="Times New Roman" w:hAnsi="Arial Narrow" w:cs="Times New Roman"/>
                <w:color w:val="auto"/>
                <w:sz w:val="24"/>
                <w:szCs w:val="20"/>
              </w:rPr>
              <w:t>to</w:t>
            </w:r>
            <w:r w:rsidRPr="009A69F5">
              <w:rPr>
                <w:rFonts w:ascii="Arial Narrow" w:eastAsia="Times New Roman" w:hAnsi="Arial Narrow" w:cs="Times New Roman"/>
                <w:color w:val="auto"/>
                <w:sz w:val="24"/>
                <w:szCs w:val="20"/>
              </w:rPr>
              <w:t xml:space="preserve"> yield apx one GB raw data (without data analysis)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FF29385" w14:textId="21293C9F"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8122CE8" w14:textId="77777777" w:rsidR="00567B62" w:rsidRPr="00590F0B" w:rsidRDefault="00567B62" w:rsidP="00AB047E">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51A715"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383B28F"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bl>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rsidP="00567B62">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77777777" w:rsidR="00567B62" w:rsidRDefault="00567B62" w:rsidP="00567B62">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C6E8B38" w14:textId="77777777" w:rsidR="00567B62" w:rsidRPr="005925AE" w:rsidRDefault="00567B62" w:rsidP="00567B62">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2F1280F1" w14:textId="77777777" w:rsidR="00567B62" w:rsidRDefault="00567B62">
      <w:pPr>
        <w:spacing w:after="160" w:line="259" w:lineRule="auto"/>
        <w:ind w:left="0" w:firstLine="0"/>
        <w:jc w:val="left"/>
        <w:rPr>
          <w:rFonts w:ascii="Arial Narrow" w:hAnsi="Arial Narrow"/>
          <w:b/>
          <w:bCs/>
          <w:color w:val="C00000"/>
          <w:sz w:val="32"/>
          <w:szCs w:val="32"/>
        </w:rPr>
      </w:pPr>
      <w:r>
        <w:br w:type="page"/>
      </w:r>
    </w:p>
    <w:p w14:paraId="68831D0B" w14:textId="1B4E8A0B" w:rsidR="00BA52AF" w:rsidRPr="005925AE" w:rsidRDefault="00525DEB" w:rsidP="00A944D2">
      <w:pPr>
        <w:pStyle w:val="Qasim"/>
      </w:pPr>
      <w:bookmarkStart w:id="30" w:name="_Toc137727337"/>
      <w:r w:rsidRPr="005925AE">
        <w:t>Documents to be submitted by the bidders / Check List</w:t>
      </w:r>
      <w:bookmarkEnd w:id="30"/>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395731CE"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r w:rsidR="00843A89" w:rsidRPr="005925AE">
        <w:rPr>
          <w:rFonts w:ascii="Arial Narrow" w:hAnsi="Arial Narrow"/>
          <w:b/>
          <w:i/>
          <w:color w:val="FF0000"/>
          <w:sz w:val="28"/>
          <w:szCs w:val="24"/>
        </w:rPr>
        <w:t>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6832F65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r w:rsidR="00843A89" w:rsidRPr="005925AE">
        <w:rPr>
          <w:rFonts w:ascii="Arial Narrow" w:hAnsi="Arial Narrow"/>
          <w:i/>
          <w:sz w:val="28"/>
          <w:szCs w:val="24"/>
        </w:rPr>
        <w:t>Order.</w:t>
      </w:r>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7B685D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Sample/requirement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1"/>
      <w:footerReference w:type="even" r:id="rId12"/>
      <w:footerReference w:type="default" r:id="rId13"/>
      <w:footerReference w:type="first" r:id="rId14"/>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4F3A" w14:textId="77777777" w:rsidR="008B60CD" w:rsidRDefault="008B60CD">
      <w:pPr>
        <w:spacing w:after="0" w:line="240" w:lineRule="auto"/>
      </w:pPr>
      <w:r>
        <w:separator/>
      </w:r>
    </w:p>
  </w:endnote>
  <w:endnote w:type="continuationSeparator" w:id="0">
    <w:p w14:paraId="57B45137" w14:textId="77777777" w:rsidR="008B60CD" w:rsidRDefault="008B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F8F3" w14:textId="77777777" w:rsidR="008B60CD" w:rsidRDefault="008B60CD">
      <w:pPr>
        <w:spacing w:after="0" w:line="240" w:lineRule="auto"/>
      </w:pPr>
      <w:r>
        <w:separator/>
      </w:r>
    </w:p>
  </w:footnote>
  <w:footnote w:type="continuationSeparator" w:id="0">
    <w:p w14:paraId="5E92AF2D" w14:textId="77777777" w:rsidR="008B60CD" w:rsidRDefault="008B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1"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7"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3"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7"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1"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3" w15:restartNumberingAfterBreak="0">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1"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8"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41"/>
  </w:num>
  <w:num w:numId="2" w16cid:durableId="183449091">
    <w:abstractNumId w:val="20"/>
  </w:num>
  <w:num w:numId="3" w16cid:durableId="2023697157">
    <w:abstractNumId w:val="14"/>
  </w:num>
  <w:num w:numId="4" w16cid:durableId="1499230687">
    <w:abstractNumId w:val="0"/>
  </w:num>
  <w:num w:numId="5" w16cid:durableId="1382053408">
    <w:abstractNumId w:val="35"/>
  </w:num>
  <w:num w:numId="6" w16cid:durableId="1455638764">
    <w:abstractNumId w:val="47"/>
  </w:num>
  <w:num w:numId="7" w16cid:durableId="1738091226">
    <w:abstractNumId w:val="8"/>
  </w:num>
  <w:num w:numId="8" w16cid:durableId="1800954494">
    <w:abstractNumId w:val="22"/>
  </w:num>
  <w:num w:numId="9" w16cid:durableId="528449220">
    <w:abstractNumId w:val="43"/>
  </w:num>
  <w:num w:numId="10" w16cid:durableId="1410690892">
    <w:abstractNumId w:val="7"/>
  </w:num>
  <w:num w:numId="11" w16cid:durableId="1863283036">
    <w:abstractNumId w:val="7"/>
    <w:lvlOverride w:ilvl="0">
      <w:startOverride w:val="1"/>
    </w:lvlOverride>
  </w:num>
  <w:num w:numId="12" w16cid:durableId="1796946455">
    <w:abstractNumId w:val="30"/>
  </w:num>
  <w:num w:numId="13" w16cid:durableId="1938898840">
    <w:abstractNumId w:val="37"/>
  </w:num>
  <w:num w:numId="14" w16cid:durableId="717171048">
    <w:abstractNumId w:val="16"/>
  </w:num>
  <w:num w:numId="15" w16cid:durableId="2084329227">
    <w:abstractNumId w:val="5"/>
  </w:num>
  <w:num w:numId="16" w16cid:durableId="1357344986">
    <w:abstractNumId w:val="19"/>
  </w:num>
  <w:num w:numId="17" w16cid:durableId="747309947">
    <w:abstractNumId w:val="17"/>
  </w:num>
  <w:num w:numId="18" w16cid:durableId="118688395">
    <w:abstractNumId w:val="24"/>
  </w:num>
  <w:num w:numId="19" w16cid:durableId="1536387025">
    <w:abstractNumId w:val="46"/>
  </w:num>
  <w:num w:numId="20" w16cid:durableId="1110666345">
    <w:abstractNumId w:val="34"/>
  </w:num>
  <w:num w:numId="21" w16cid:durableId="160583845">
    <w:abstractNumId w:val="6"/>
  </w:num>
  <w:num w:numId="22" w16cid:durableId="2073700228">
    <w:abstractNumId w:val="21"/>
  </w:num>
  <w:num w:numId="23" w16cid:durableId="914048223">
    <w:abstractNumId w:val="42"/>
  </w:num>
  <w:num w:numId="24" w16cid:durableId="574244175">
    <w:abstractNumId w:val="11"/>
  </w:num>
  <w:num w:numId="25" w16cid:durableId="1539780781">
    <w:abstractNumId w:val="13"/>
  </w:num>
  <w:num w:numId="26" w16cid:durableId="401877916">
    <w:abstractNumId w:val="23"/>
  </w:num>
  <w:num w:numId="27" w16cid:durableId="2119716984">
    <w:abstractNumId w:val="26"/>
  </w:num>
  <w:num w:numId="28" w16cid:durableId="1971087544">
    <w:abstractNumId w:val="25"/>
  </w:num>
  <w:num w:numId="29" w16cid:durableId="1979874550">
    <w:abstractNumId w:val="36"/>
  </w:num>
  <w:num w:numId="30" w16cid:durableId="1529293431">
    <w:abstractNumId w:val="28"/>
  </w:num>
  <w:num w:numId="31" w16cid:durableId="1535382883">
    <w:abstractNumId w:val="18"/>
  </w:num>
  <w:num w:numId="32" w16cid:durableId="1831365460">
    <w:abstractNumId w:val="27"/>
  </w:num>
  <w:num w:numId="33" w16cid:durableId="1837107464">
    <w:abstractNumId w:val="9"/>
  </w:num>
  <w:num w:numId="34" w16cid:durableId="1219394588">
    <w:abstractNumId w:val="1"/>
  </w:num>
  <w:num w:numId="35" w16cid:durableId="636647755">
    <w:abstractNumId w:val="49"/>
  </w:num>
  <w:num w:numId="36" w16cid:durableId="1755322747">
    <w:abstractNumId w:val="31"/>
  </w:num>
  <w:num w:numId="37" w16cid:durableId="1409108081">
    <w:abstractNumId w:val="38"/>
  </w:num>
  <w:num w:numId="38" w16cid:durableId="1301572917">
    <w:abstractNumId w:val="40"/>
  </w:num>
  <w:num w:numId="39" w16cid:durableId="68113197">
    <w:abstractNumId w:val="10"/>
  </w:num>
  <w:num w:numId="40" w16cid:durableId="793061946">
    <w:abstractNumId w:val="49"/>
    <w:lvlOverride w:ilvl="0">
      <w:startOverride w:val="1"/>
    </w:lvlOverride>
  </w:num>
  <w:num w:numId="41" w16cid:durableId="308365334">
    <w:abstractNumId w:val="15"/>
  </w:num>
  <w:num w:numId="42" w16cid:durableId="1579288003">
    <w:abstractNumId w:val="3"/>
  </w:num>
  <w:num w:numId="43" w16cid:durableId="818962133">
    <w:abstractNumId w:val="12"/>
  </w:num>
  <w:num w:numId="44" w16cid:durableId="1752923984">
    <w:abstractNumId w:val="29"/>
  </w:num>
  <w:num w:numId="45" w16cid:durableId="1882136055">
    <w:abstractNumId w:val="32"/>
  </w:num>
  <w:num w:numId="46" w16cid:durableId="1023704038">
    <w:abstractNumId w:val="2"/>
  </w:num>
  <w:num w:numId="47" w16cid:durableId="869301384">
    <w:abstractNumId w:val="45"/>
  </w:num>
  <w:num w:numId="48" w16cid:durableId="119035997">
    <w:abstractNumId w:val="39"/>
  </w:num>
  <w:num w:numId="49" w16cid:durableId="818348176">
    <w:abstractNumId w:val="44"/>
  </w:num>
  <w:num w:numId="50" w16cid:durableId="273220939">
    <w:abstractNumId w:val="48"/>
  </w:num>
  <w:num w:numId="51" w16cid:durableId="732435647">
    <w:abstractNumId w:val="33"/>
  </w:num>
  <w:num w:numId="52" w16cid:durableId="22630710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6889"/>
    <w:rsid w:val="000211DC"/>
    <w:rsid w:val="000244B9"/>
    <w:rsid w:val="00024B31"/>
    <w:rsid w:val="00027B5B"/>
    <w:rsid w:val="00027CB3"/>
    <w:rsid w:val="000320AB"/>
    <w:rsid w:val="00045B31"/>
    <w:rsid w:val="00045B8F"/>
    <w:rsid w:val="0005467D"/>
    <w:rsid w:val="000655ED"/>
    <w:rsid w:val="00065BC0"/>
    <w:rsid w:val="00066D01"/>
    <w:rsid w:val="00067A3B"/>
    <w:rsid w:val="00072875"/>
    <w:rsid w:val="000770EB"/>
    <w:rsid w:val="00080E91"/>
    <w:rsid w:val="000848D0"/>
    <w:rsid w:val="00091052"/>
    <w:rsid w:val="000924A8"/>
    <w:rsid w:val="00093EAF"/>
    <w:rsid w:val="00095982"/>
    <w:rsid w:val="00096D84"/>
    <w:rsid w:val="0009789F"/>
    <w:rsid w:val="000A03DA"/>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E016A"/>
    <w:rsid w:val="000E0F80"/>
    <w:rsid w:val="000E321D"/>
    <w:rsid w:val="000F1F43"/>
    <w:rsid w:val="000F52E0"/>
    <w:rsid w:val="001021B9"/>
    <w:rsid w:val="001055F7"/>
    <w:rsid w:val="00107AC2"/>
    <w:rsid w:val="00112A6C"/>
    <w:rsid w:val="00121584"/>
    <w:rsid w:val="00126C60"/>
    <w:rsid w:val="00127179"/>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D3E"/>
    <w:rsid w:val="001B513E"/>
    <w:rsid w:val="001B6D95"/>
    <w:rsid w:val="001C0009"/>
    <w:rsid w:val="001C0402"/>
    <w:rsid w:val="001C0782"/>
    <w:rsid w:val="001C484E"/>
    <w:rsid w:val="001C5009"/>
    <w:rsid w:val="001C656D"/>
    <w:rsid w:val="001C7FB6"/>
    <w:rsid w:val="001D0A47"/>
    <w:rsid w:val="001D5E6F"/>
    <w:rsid w:val="001E0EC6"/>
    <w:rsid w:val="001E68F7"/>
    <w:rsid w:val="001E6E5F"/>
    <w:rsid w:val="001E75B6"/>
    <w:rsid w:val="001F499E"/>
    <w:rsid w:val="001F52D6"/>
    <w:rsid w:val="00202A42"/>
    <w:rsid w:val="002055D2"/>
    <w:rsid w:val="00207DE9"/>
    <w:rsid w:val="00210994"/>
    <w:rsid w:val="00213409"/>
    <w:rsid w:val="00220860"/>
    <w:rsid w:val="002232EC"/>
    <w:rsid w:val="0022366B"/>
    <w:rsid w:val="00224F9E"/>
    <w:rsid w:val="002256BA"/>
    <w:rsid w:val="00227FA1"/>
    <w:rsid w:val="00232018"/>
    <w:rsid w:val="00234845"/>
    <w:rsid w:val="00235778"/>
    <w:rsid w:val="002372BD"/>
    <w:rsid w:val="00243FE4"/>
    <w:rsid w:val="00246008"/>
    <w:rsid w:val="002478A8"/>
    <w:rsid w:val="00252507"/>
    <w:rsid w:val="002558D0"/>
    <w:rsid w:val="00262184"/>
    <w:rsid w:val="00262C19"/>
    <w:rsid w:val="0026391B"/>
    <w:rsid w:val="002644D0"/>
    <w:rsid w:val="00267E67"/>
    <w:rsid w:val="0027000D"/>
    <w:rsid w:val="0027218D"/>
    <w:rsid w:val="00274EEC"/>
    <w:rsid w:val="00275FD5"/>
    <w:rsid w:val="00287B0C"/>
    <w:rsid w:val="00292922"/>
    <w:rsid w:val="0029493D"/>
    <w:rsid w:val="00294EF1"/>
    <w:rsid w:val="00297BFB"/>
    <w:rsid w:val="002A04D7"/>
    <w:rsid w:val="002A0FDF"/>
    <w:rsid w:val="002A5322"/>
    <w:rsid w:val="002B1CF0"/>
    <w:rsid w:val="002B4AA8"/>
    <w:rsid w:val="002B599A"/>
    <w:rsid w:val="002B76A7"/>
    <w:rsid w:val="002C0660"/>
    <w:rsid w:val="002C2054"/>
    <w:rsid w:val="002C382C"/>
    <w:rsid w:val="002C3858"/>
    <w:rsid w:val="002C5D6F"/>
    <w:rsid w:val="002C6D9E"/>
    <w:rsid w:val="002D00CD"/>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77E6"/>
    <w:rsid w:val="00313B6D"/>
    <w:rsid w:val="0032269F"/>
    <w:rsid w:val="00324DE7"/>
    <w:rsid w:val="00325288"/>
    <w:rsid w:val="00337B97"/>
    <w:rsid w:val="00340AA4"/>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28A"/>
    <w:rsid w:val="003978A5"/>
    <w:rsid w:val="003A0B1E"/>
    <w:rsid w:val="003A1FC6"/>
    <w:rsid w:val="003A2FC3"/>
    <w:rsid w:val="003A381B"/>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5A7D"/>
    <w:rsid w:val="003E60FC"/>
    <w:rsid w:val="003E7058"/>
    <w:rsid w:val="003F723E"/>
    <w:rsid w:val="0040356F"/>
    <w:rsid w:val="004037C5"/>
    <w:rsid w:val="0040529B"/>
    <w:rsid w:val="004056D8"/>
    <w:rsid w:val="00411339"/>
    <w:rsid w:val="004127B3"/>
    <w:rsid w:val="004130C4"/>
    <w:rsid w:val="00414592"/>
    <w:rsid w:val="0042529E"/>
    <w:rsid w:val="00426DEE"/>
    <w:rsid w:val="00431A66"/>
    <w:rsid w:val="00432BC7"/>
    <w:rsid w:val="00432DD5"/>
    <w:rsid w:val="004334E0"/>
    <w:rsid w:val="00433578"/>
    <w:rsid w:val="00434671"/>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34AB"/>
    <w:rsid w:val="005237D1"/>
    <w:rsid w:val="00523B28"/>
    <w:rsid w:val="0052572C"/>
    <w:rsid w:val="00525DEB"/>
    <w:rsid w:val="00526325"/>
    <w:rsid w:val="0052647F"/>
    <w:rsid w:val="00530F8A"/>
    <w:rsid w:val="00531914"/>
    <w:rsid w:val="005454D9"/>
    <w:rsid w:val="00547E7B"/>
    <w:rsid w:val="005552D9"/>
    <w:rsid w:val="0055674F"/>
    <w:rsid w:val="00556E0E"/>
    <w:rsid w:val="00560A82"/>
    <w:rsid w:val="0056526F"/>
    <w:rsid w:val="00566792"/>
    <w:rsid w:val="00567B62"/>
    <w:rsid w:val="00570F66"/>
    <w:rsid w:val="00572206"/>
    <w:rsid w:val="00572894"/>
    <w:rsid w:val="00573194"/>
    <w:rsid w:val="0057594F"/>
    <w:rsid w:val="00576461"/>
    <w:rsid w:val="00586AA4"/>
    <w:rsid w:val="00590F0B"/>
    <w:rsid w:val="00592019"/>
    <w:rsid w:val="005925AE"/>
    <w:rsid w:val="0059361E"/>
    <w:rsid w:val="00596B54"/>
    <w:rsid w:val="00597E14"/>
    <w:rsid w:val="005A1D6C"/>
    <w:rsid w:val="005A65FB"/>
    <w:rsid w:val="005A6AA1"/>
    <w:rsid w:val="005B0873"/>
    <w:rsid w:val="005B25E0"/>
    <w:rsid w:val="005B601C"/>
    <w:rsid w:val="005B6EAC"/>
    <w:rsid w:val="005C087F"/>
    <w:rsid w:val="005C244F"/>
    <w:rsid w:val="005C4118"/>
    <w:rsid w:val="005C50B3"/>
    <w:rsid w:val="005C7A2C"/>
    <w:rsid w:val="005D013A"/>
    <w:rsid w:val="005D39BD"/>
    <w:rsid w:val="005D3C4F"/>
    <w:rsid w:val="005E5295"/>
    <w:rsid w:val="005E6556"/>
    <w:rsid w:val="005F05C4"/>
    <w:rsid w:val="005F1FCE"/>
    <w:rsid w:val="005F41A3"/>
    <w:rsid w:val="005F4FF2"/>
    <w:rsid w:val="005F6E3B"/>
    <w:rsid w:val="005F70DC"/>
    <w:rsid w:val="00602B1F"/>
    <w:rsid w:val="006049DD"/>
    <w:rsid w:val="00605D2E"/>
    <w:rsid w:val="00611054"/>
    <w:rsid w:val="00612025"/>
    <w:rsid w:val="00614B15"/>
    <w:rsid w:val="006167D0"/>
    <w:rsid w:val="00621D24"/>
    <w:rsid w:val="006222DB"/>
    <w:rsid w:val="006273F5"/>
    <w:rsid w:val="00631C31"/>
    <w:rsid w:val="0063222E"/>
    <w:rsid w:val="006417E1"/>
    <w:rsid w:val="00641E0A"/>
    <w:rsid w:val="0064270C"/>
    <w:rsid w:val="0064282D"/>
    <w:rsid w:val="00644015"/>
    <w:rsid w:val="00644979"/>
    <w:rsid w:val="00650481"/>
    <w:rsid w:val="00654E0F"/>
    <w:rsid w:val="00657335"/>
    <w:rsid w:val="00663ED3"/>
    <w:rsid w:val="00664D3F"/>
    <w:rsid w:val="0067022B"/>
    <w:rsid w:val="0067290E"/>
    <w:rsid w:val="00684800"/>
    <w:rsid w:val="00687019"/>
    <w:rsid w:val="0068774A"/>
    <w:rsid w:val="00690933"/>
    <w:rsid w:val="00691D09"/>
    <w:rsid w:val="006923A2"/>
    <w:rsid w:val="006A1CC6"/>
    <w:rsid w:val="006B00E7"/>
    <w:rsid w:val="006B01AF"/>
    <w:rsid w:val="006B0F5E"/>
    <w:rsid w:val="006B2820"/>
    <w:rsid w:val="006B5FFD"/>
    <w:rsid w:val="006B6DCA"/>
    <w:rsid w:val="006C0931"/>
    <w:rsid w:val="006D3F78"/>
    <w:rsid w:val="006D41AF"/>
    <w:rsid w:val="006D4DAF"/>
    <w:rsid w:val="006D5DA4"/>
    <w:rsid w:val="006D5F7B"/>
    <w:rsid w:val="006E16AC"/>
    <w:rsid w:val="006E22E2"/>
    <w:rsid w:val="006E2DFD"/>
    <w:rsid w:val="006E4D23"/>
    <w:rsid w:val="006E6B81"/>
    <w:rsid w:val="006E6C3D"/>
    <w:rsid w:val="006F062A"/>
    <w:rsid w:val="006F10B9"/>
    <w:rsid w:val="006F5E44"/>
    <w:rsid w:val="00701DC0"/>
    <w:rsid w:val="00702378"/>
    <w:rsid w:val="00702601"/>
    <w:rsid w:val="00705A3B"/>
    <w:rsid w:val="00713083"/>
    <w:rsid w:val="0072246F"/>
    <w:rsid w:val="0072720A"/>
    <w:rsid w:val="007301E1"/>
    <w:rsid w:val="00733DBF"/>
    <w:rsid w:val="0073639F"/>
    <w:rsid w:val="00740194"/>
    <w:rsid w:val="0074569F"/>
    <w:rsid w:val="00746880"/>
    <w:rsid w:val="00750BEB"/>
    <w:rsid w:val="00751564"/>
    <w:rsid w:val="00754202"/>
    <w:rsid w:val="0076174F"/>
    <w:rsid w:val="00763905"/>
    <w:rsid w:val="00764DE3"/>
    <w:rsid w:val="00767E70"/>
    <w:rsid w:val="0077087C"/>
    <w:rsid w:val="00780689"/>
    <w:rsid w:val="00793CB5"/>
    <w:rsid w:val="007A199D"/>
    <w:rsid w:val="007A25AE"/>
    <w:rsid w:val="007B4B0B"/>
    <w:rsid w:val="007B696A"/>
    <w:rsid w:val="007B6DF8"/>
    <w:rsid w:val="007C69C8"/>
    <w:rsid w:val="007D16FC"/>
    <w:rsid w:val="007D7578"/>
    <w:rsid w:val="007E4F67"/>
    <w:rsid w:val="007E5246"/>
    <w:rsid w:val="007F0ABD"/>
    <w:rsid w:val="007F0BEC"/>
    <w:rsid w:val="007F3B44"/>
    <w:rsid w:val="00800526"/>
    <w:rsid w:val="00805E10"/>
    <w:rsid w:val="00806F37"/>
    <w:rsid w:val="00807503"/>
    <w:rsid w:val="00807D26"/>
    <w:rsid w:val="00810763"/>
    <w:rsid w:val="00812A16"/>
    <w:rsid w:val="00822A5D"/>
    <w:rsid w:val="00824DD8"/>
    <w:rsid w:val="00827800"/>
    <w:rsid w:val="00830645"/>
    <w:rsid w:val="008323C5"/>
    <w:rsid w:val="00832CC7"/>
    <w:rsid w:val="00841223"/>
    <w:rsid w:val="00842AB3"/>
    <w:rsid w:val="00843563"/>
    <w:rsid w:val="00843A89"/>
    <w:rsid w:val="00846946"/>
    <w:rsid w:val="0084720C"/>
    <w:rsid w:val="0085682A"/>
    <w:rsid w:val="008607CF"/>
    <w:rsid w:val="00860B01"/>
    <w:rsid w:val="00861FA4"/>
    <w:rsid w:val="00862318"/>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656E"/>
    <w:rsid w:val="008A79DB"/>
    <w:rsid w:val="008B1DE5"/>
    <w:rsid w:val="008B60CD"/>
    <w:rsid w:val="008C0410"/>
    <w:rsid w:val="008D104A"/>
    <w:rsid w:val="008D1539"/>
    <w:rsid w:val="008D1642"/>
    <w:rsid w:val="008D2D60"/>
    <w:rsid w:val="008D5AB8"/>
    <w:rsid w:val="008E011F"/>
    <w:rsid w:val="008E5822"/>
    <w:rsid w:val="008E686B"/>
    <w:rsid w:val="008F204F"/>
    <w:rsid w:val="008F35E9"/>
    <w:rsid w:val="008F5114"/>
    <w:rsid w:val="008F6017"/>
    <w:rsid w:val="009010A4"/>
    <w:rsid w:val="00902CD1"/>
    <w:rsid w:val="00905D12"/>
    <w:rsid w:val="00911E42"/>
    <w:rsid w:val="00911F2D"/>
    <w:rsid w:val="00913089"/>
    <w:rsid w:val="00922CE4"/>
    <w:rsid w:val="00922E80"/>
    <w:rsid w:val="00924D78"/>
    <w:rsid w:val="00932209"/>
    <w:rsid w:val="00933563"/>
    <w:rsid w:val="00935135"/>
    <w:rsid w:val="00940884"/>
    <w:rsid w:val="0094145C"/>
    <w:rsid w:val="009439F6"/>
    <w:rsid w:val="00950152"/>
    <w:rsid w:val="00950B27"/>
    <w:rsid w:val="009511C6"/>
    <w:rsid w:val="00953952"/>
    <w:rsid w:val="00954795"/>
    <w:rsid w:val="00956F31"/>
    <w:rsid w:val="00957CF4"/>
    <w:rsid w:val="00957F7C"/>
    <w:rsid w:val="00961E3D"/>
    <w:rsid w:val="009650D6"/>
    <w:rsid w:val="00965966"/>
    <w:rsid w:val="009711EF"/>
    <w:rsid w:val="009758C4"/>
    <w:rsid w:val="009777AD"/>
    <w:rsid w:val="00981441"/>
    <w:rsid w:val="009841FF"/>
    <w:rsid w:val="0098503E"/>
    <w:rsid w:val="00985803"/>
    <w:rsid w:val="00985E99"/>
    <w:rsid w:val="00985E9C"/>
    <w:rsid w:val="009915ED"/>
    <w:rsid w:val="009947AB"/>
    <w:rsid w:val="00994EC1"/>
    <w:rsid w:val="009A3481"/>
    <w:rsid w:val="009A38D5"/>
    <w:rsid w:val="009A3E32"/>
    <w:rsid w:val="009A5833"/>
    <w:rsid w:val="009A5959"/>
    <w:rsid w:val="009A675F"/>
    <w:rsid w:val="009A69F5"/>
    <w:rsid w:val="009A7121"/>
    <w:rsid w:val="009B06A1"/>
    <w:rsid w:val="009B7FD0"/>
    <w:rsid w:val="009C2469"/>
    <w:rsid w:val="009C2E86"/>
    <w:rsid w:val="009C4B81"/>
    <w:rsid w:val="009C5DD2"/>
    <w:rsid w:val="009D4384"/>
    <w:rsid w:val="009D740D"/>
    <w:rsid w:val="009E295F"/>
    <w:rsid w:val="009F3B40"/>
    <w:rsid w:val="009F3E1A"/>
    <w:rsid w:val="009F7455"/>
    <w:rsid w:val="00A04C79"/>
    <w:rsid w:val="00A05010"/>
    <w:rsid w:val="00A05FE5"/>
    <w:rsid w:val="00A12710"/>
    <w:rsid w:val="00A12BA4"/>
    <w:rsid w:val="00A13C3C"/>
    <w:rsid w:val="00A24347"/>
    <w:rsid w:val="00A2642C"/>
    <w:rsid w:val="00A26C49"/>
    <w:rsid w:val="00A26F62"/>
    <w:rsid w:val="00A34441"/>
    <w:rsid w:val="00A40ACE"/>
    <w:rsid w:val="00A40C6D"/>
    <w:rsid w:val="00A429E2"/>
    <w:rsid w:val="00A46D7D"/>
    <w:rsid w:val="00A527A6"/>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4328"/>
    <w:rsid w:val="00A854B7"/>
    <w:rsid w:val="00A87DB1"/>
    <w:rsid w:val="00A9013A"/>
    <w:rsid w:val="00A90DE1"/>
    <w:rsid w:val="00A920B0"/>
    <w:rsid w:val="00A944D2"/>
    <w:rsid w:val="00AA0FB5"/>
    <w:rsid w:val="00AA1839"/>
    <w:rsid w:val="00AA1E07"/>
    <w:rsid w:val="00AA7B4D"/>
    <w:rsid w:val="00AB1ADC"/>
    <w:rsid w:val="00AB60C8"/>
    <w:rsid w:val="00AB7F17"/>
    <w:rsid w:val="00AC542F"/>
    <w:rsid w:val="00AC74AB"/>
    <w:rsid w:val="00AC760F"/>
    <w:rsid w:val="00AD08CC"/>
    <w:rsid w:val="00AD50C0"/>
    <w:rsid w:val="00AD5478"/>
    <w:rsid w:val="00AE5691"/>
    <w:rsid w:val="00AE5941"/>
    <w:rsid w:val="00AE6863"/>
    <w:rsid w:val="00B034D9"/>
    <w:rsid w:val="00B04BD1"/>
    <w:rsid w:val="00B07152"/>
    <w:rsid w:val="00B07ACE"/>
    <w:rsid w:val="00B13F6C"/>
    <w:rsid w:val="00B17942"/>
    <w:rsid w:val="00B20C4B"/>
    <w:rsid w:val="00B20F2F"/>
    <w:rsid w:val="00B212AF"/>
    <w:rsid w:val="00B2789D"/>
    <w:rsid w:val="00B316FB"/>
    <w:rsid w:val="00B36B66"/>
    <w:rsid w:val="00B45121"/>
    <w:rsid w:val="00B4519C"/>
    <w:rsid w:val="00B4791F"/>
    <w:rsid w:val="00B50F87"/>
    <w:rsid w:val="00B5312B"/>
    <w:rsid w:val="00B53DCF"/>
    <w:rsid w:val="00B64124"/>
    <w:rsid w:val="00B67857"/>
    <w:rsid w:val="00B70786"/>
    <w:rsid w:val="00B773EA"/>
    <w:rsid w:val="00B81279"/>
    <w:rsid w:val="00B82EFE"/>
    <w:rsid w:val="00B84F1B"/>
    <w:rsid w:val="00B86AFA"/>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AF3"/>
    <w:rsid w:val="00BE2788"/>
    <w:rsid w:val="00BE338A"/>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620E"/>
    <w:rsid w:val="00C53470"/>
    <w:rsid w:val="00C53893"/>
    <w:rsid w:val="00C5422E"/>
    <w:rsid w:val="00C55DB6"/>
    <w:rsid w:val="00C5612E"/>
    <w:rsid w:val="00C71081"/>
    <w:rsid w:val="00C74D82"/>
    <w:rsid w:val="00C801C6"/>
    <w:rsid w:val="00C826EE"/>
    <w:rsid w:val="00C84E7F"/>
    <w:rsid w:val="00C87D76"/>
    <w:rsid w:val="00CA240E"/>
    <w:rsid w:val="00CB22F6"/>
    <w:rsid w:val="00CB25C8"/>
    <w:rsid w:val="00CB5A88"/>
    <w:rsid w:val="00CC160A"/>
    <w:rsid w:val="00CC1786"/>
    <w:rsid w:val="00CC1B80"/>
    <w:rsid w:val="00CC2E1B"/>
    <w:rsid w:val="00CD0E0C"/>
    <w:rsid w:val="00CD2A5D"/>
    <w:rsid w:val="00CD314A"/>
    <w:rsid w:val="00CD40EA"/>
    <w:rsid w:val="00CD6928"/>
    <w:rsid w:val="00CE2274"/>
    <w:rsid w:val="00CE2F4E"/>
    <w:rsid w:val="00CE6647"/>
    <w:rsid w:val="00CF6B89"/>
    <w:rsid w:val="00CF7AB9"/>
    <w:rsid w:val="00D00683"/>
    <w:rsid w:val="00D02E1C"/>
    <w:rsid w:val="00D116DF"/>
    <w:rsid w:val="00D12C56"/>
    <w:rsid w:val="00D1410E"/>
    <w:rsid w:val="00D1724F"/>
    <w:rsid w:val="00D178CC"/>
    <w:rsid w:val="00D17B50"/>
    <w:rsid w:val="00D20438"/>
    <w:rsid w:val="00D2326A"/>
    <w:rsid w:val="00D26406"/>
    <w:rsid w:val="00D37034"/>
    <w:rsid w:val="00D406CD"/>
    <w:rsid w:val="00D40A25"/>
    <w:rsid w:val="00D40B09"/>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10B4"/>
    <w:rsid w:val="00DB246A"/>
    <w:rsid w:val="00DB3421"/>
    <w:rsid w:val="00DB6526"/>
    <w:rsid w:val="00DB7FDE"/>
    <w:rsid w:val="00DC0320"/>
    <w:rsid w:val="00DC5013"/>
    <w:rsid w:val="00DD4393"/>
    <w:rsid w:val="00DD5276"/>
    <w:rsid w:val="00DE1041"/>
    <w:rsid w:val="00DF240B"/>
    <w:rsid w:val="00DF2F76"/>
    <w:rsid w:val="00E001A1"/>
    <w:rsid w:val="00E06B04"/>
    <w:rsid w:val="00E1073D"/>
    <w:rsid w:val="00E13CA4"/>
    <w:rsid w:val="00E1413C"/>
    <w:rsid w:val="00E176E6"/>
    <w:rsid w:val="00E202A1"/>
    <w:rsid w:val="00E23B1B"/>
    <w:rsid w:val="00E248A5"/>
    <w:rsid w:val="00E251CE"/>
    <w:rsid w:val="00E31F2A"/>
    <w:rsid w:val="00E37C9C"/>
    <w:rsid w:val="00E41FD2"/>
    <w:rsid w:val="00E428D9"/>
    <w:rsid w:val="00E42C2C"/>
    <w:rsid w:val="00E45C33"/>
    <w:rsid w:val="00E53FA8"/>
    <w:rsid w:val="00E579C3"/>
    <w:rsid w:val="00E6034B"/>
    <w:rsid w:val="00E61243"/>
    <w:rsid w:val="00E63B20"/>
    <w:rsid w:val="00E67364"/>
    <w:rsid w:val="00E678D3"/>
    <w:rsid w:val="00E75218"/>
    <w:rsid w:val="00E7593B"/>
    <w:rsid w:val="00E77646"/>
    <w:rsid w:val="00E80F59"/>
    <w:rsid w:val="00E82AF1"/>
    <w:rsid w:val="00E833C4"/>
    <w:rsid w:val="00E847AC"/>
    <w:rsid w:val="00E90243"/>
    <w:rsid w:val="00E91ECE"/>
    <w:rsid w:val="00E9291F"/>
    <w:rsid w:val="00E9612D"/>
    <w:rsid w:val="00EA528B"/>
    <w:rsid w:val="00EA57B3"/>
    <w:rsid w:val="00EA6945"/>
    <w:rsid w:val="00EB123D"/>
    <w:rsid w:val="00EB2164"/>
    <w:rsid w:val="00EB6A0D"/>
    <w:rsid w:val="00EB78D3"/>
    <w:rsid w:val="00EB7E66"/>
    <w:rsid w:val="00EC511F"/>
    <w:rsid w:val="00ED1CB4"/>
    <w:rsid w:val="00ED4143"/>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413BD"/>
    <w:rsid w:val="00F521B7"/>
    <w:rsid w:val="00F526E5"/>
    <w:rsid w:val="00F529E0"/>
    <w:rsid w:val="00F5498F"/>
    <w:rsid w:val="00F61447"/>
    <w:rsid w:val="00F64A27"/>
    <w:rsid w:val="00F70061"/>
    <w:rsid w:val="00F707EE"/>
    <w:rsid w:val="00F707F1"/>
    <w:rsid w:val="00F73613"/>
    <w:rsid w:val="00F74F12"/>
    <w:rsid w:val="00F75ACA"/>
    <w:rsid w:val="00F8169F"/>
    <w:rsid w:val="00F85674"/>
    <w:rsid w:val="00F920C4"/>
    <w:rsid w:val="00F947B6"/>
    <w:rsid w:val="00F95C25"/>
    <w:rsid w:val="00FA229D"/>
    <w:rsid w:val="00FA3D31"/>
    <w:rsid w:val="00FB0926"/>
    <w:rsid w:val="00FB59E2"/>
    <w:rsid w:val="00FB6FB7"/>
    <w:rsid w:val="00FC18A7"/>
    <w:rsid w:val="00FC51C2"/>
    <w:rsid w:val="00FC74EB"/>
    <w:rsid w:val="00FD7D30"/>
    <w:rsid w:val="00FE0EED"/>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cp:revision>
  <cp:lastPrinted>2023-06-19T10:10:00Z</cp:lastPrinted>
  <dcterms:created xsi:type="dcterms:W3CDTF">2023-06-21T08:02:00Z</dcterms:created>
  <dcterms:modified xsi:type="dcterms:W3CDTF">2023-06-21T08:02:00Z</dcterms:modified>
</cp:coreProperties>
</file>